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73.081081081081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A1121 Flush-mount IP Access Control Device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Multi-technology access control system and stand-alone solution for back and side doors, garages, storage and packing rooms, bicycle and machine rooms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Flush-mount housing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125 KHz and 13.56 MHz RFID reader</w:t>
      </w:r>
    </w:p>
    <w:p>
      <w:pPr>
        <w:numPr>
          <w:ilvl w:val="0"/>
          <w:numId w:val="1"/>
        </w:numPr>
      </w:pPr>
      <w:r>
        <w:rPr/>
        <w:t xml:space="preserve">Tamper sensor</w:t>
      </w:r>
    </w:p>
    <w:p>
      <w:pPr>
        <w:numPr>
          <w:ilvl w:val="0"/>
          <w:numId w:val="1"/>
        </w:numPr>
      </w:pPr>
      <w:r>
        <w:rPr/>
        <w:t xml:space="preserve">Wiegand interface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Three separate access control devices combined: Keypad  RFID Reader Bluetooth low Energy (BLE)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 (e.g. trigger a relay, HTTP(s) request)</w:t>
      </w:r>
    </w:p>
    <w:p>
      <w:pPr>
        <w:numPr>
          <w:ilvl w:val="0"/>
          <w:numId w:val="1"/>
        </w:numPr>
      </w:pPr>
      <w:r>
        <w:rPr/>
        <w:t xml:space="preserve">RFID sensor 125 KHz 13.56 MHZ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>
      <w:pPr>
        <w:numPr>
          <w:ilvl w:val="0"/>
          <w:numId w:val="1"/>
        </w:numPr>
      </w:pPr>
      <w:r>
        <w:rPr/>
        <w:t xml:space="preserve">WiFi-capable</w:t>
      </w:r>
    </w:p>
    <w:p>
      <w:pPr>
        <w:numPr>
          <w:ilvl w:val="0"/>
          <w:numId w:val="1"/>
        </w:numPr>
      </w:pPr>
      <w:r>
        <w:rPr/>
        <w:t xml:space="preserve">Two freely configurable bistable switching relay</w:t>
      </w:r>
    </w:p>
    <w:p>
      <w:pPr>
        <w:numPr>
          <w:ilvl w:val="0"/>
          <w:numId w:val="1"/>
        </w:numPr>
      </w:pPr>
      <w:r>
        <w:rPr/>
        <w:t xml:space="preserve">Wiegand interface</w:t>
      </w:r>
    </w:p>
    <w:p>
      <w:pPr>
        <w:numPr>
          <w:ilvl w:val="0"/>
          <w:numId w:val="1"/>
        </w:numPr>
      </w:pPr>
      <w:r>
        <w:rPr/>
        <w:t xml:space="preserve">Manipulation sensor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1075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/downloads/datasheet_a1121_flush_en.pdf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Dual-Frequency RFID Transponder Key Fob A8005, 10 p.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D1101V Flush-mount IP Video Intercom</w:t>
      </w:r>
    </w:p>
    <w:p>
      <w:pPr>
        <w:numPr>
          <w:ilvl w:val="0"/>
          <w:numId w:val="1"/>
        </w:numPr>
      </w:pPr>
      <w:r>
        <w:rPr/>
        <w:t xml:space="preserve">D2101KV IP Video Intercom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09/2024 -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D97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a1121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2024-09-24T18:11:57+02:00</dcterms:created>
  <dcterms:modified xsi:type="dcterms:W3CDTF">2024-09-24T18:11:57+02:00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